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4B2EFF" w14:textId="3BCE2429" w:rsidR="00917F3D" w:rsidRPr="00AA50D2" w:rsidRDefault="00917F3D" w:rsidP="00AA50D2">
      <w:pPr>
        <w:spacing w:line="480" w:lineRule="auto"/>
        <w:ind w:firstLine="720"/>
        <w:jc w:val="center"/>
        <w:rPr>
          <w:rFonts w:ascii="Times New Roman" w:hAnsi="Times New Roman" w:cs="Times New Roman"/>
          <w:sz w:val="24"/>
          <w:szCs w:val="24"/>
        </w:rPr>
      </w:pPr>
    </w:p>
    <w:p w14:paraId="6E4E004C" w14:textId="416E67C8" w:rsidR="00917F3D" w:rsidRPr="00AA50D2" w:rsidRDefault="00917F3D" w:rsidP="00AA50D2">
      <w:pPr>
        <w:spacing w:line="480" w:lineRule="auto"/>
        <w:ind w:firstLine="720"/>
        <w:jc w:val="center"/>
        <w:rPr>
          <w:rFonts w:ascii="Times New Roman" w:hAnsi="Times New Roman" w:cs="Times New Roman"/>
          <w:sz w:val="24"/>
          <w:szCs w:val="24"/>
        </w:rPr>
      </w:pPr>
    </w:p>
    <w:p w14:paraId="43904D61" w14:textId="11F56765" w:rsidR="00917F3D" w:rsidRPr="00AA50D2" w:rsidRDefault="00917F3D" w:rsidP="00AA50D2">
      <w:pPr>
        <w:spacing w:line="480" w:lineRule="auto"/>
        <w:ind w:firstLine="720"/>
        <w:jc w:val="center"/>
        <w:rPr>
          <w:rFonts w:ascii="Times New Roman" w:hAnsi="Times New Roman" w:cs="Times New Roman"/>
          <w:sz w:val="24"/>
          <w:szCs w:val="24"/>
        </w:rPr>
      </w:pPr>
    </w:p>
    <w:p w14:paraId="0E8C496A" w14:textId="36E91211" w:rsidR="00917F3D" w:rsidRPr="00AA50D2" w:rsidRDefault="00917F3D" w:rsidP="00AA50D2">
      <w:pPr>
        <w:spacing w:line="480" w:lineRule="auto"/>
        <w:ind w:firstLine="720"/>
        <w:jc w:val="center"/>
        <w:rPr>
          <w:rFonts w:ascii="Times New Roman" w:hAnsi="Times New Roman" w:cs="Times New Roman"/>
          <w:sz w:val="24"/>
          <w:szCs w:val="24"/>
        </w:rPr>
      </w:pPr>
    </w:p>
    <w:p w14:paraId="2666F69C" w14:textId="570F8FBE" w:rsidR="00917F3D" w:rsidRPr="00AA50D2" w:rsidRDefault="00917F3D" w:rsidP="00AA50D2">
      <w:pPr>
        <w:spacing w:line="480" w:lineRule="auto"/>
        <w:ind w:firstLine="720"/>
        <w:jc w:val="center"/>
        <w:rPr>
          <w:rFonts w:ascii="Times New Roman" w:hAnsi="Times New Roman" w:cs="Times New Roman"/>
          <w:sz w:val="24"/>
          <w:szCs w:val="24"/>
        </w:rPr>
      </w:pPr>
    </w:p>
    <w:p w14:paraId="0B0A5A65" w14:textId="273A9D86" w:rsidR="00917F3D" w:rsidRPr="00AA50D2" w:rsidRDefault="00917F3D" w:rsidP="00AA50D2">
      <w:pPr>
        <w:spacing w:line="480" w:lineRule="auto"/>
        <w:ind w:firstLine="720"/>
        <w:jc w:val="center"/>
        <w:rPr>
          <w:rFonts w:ascii="Times New Roman" w:hAnsi="Times New Roman" w:cs="Times New Roman"/>
          <w:sz w:val="24"/>
          <w:szCs w:val="24"/>
        </w:rPr>
      </w:pPr>
    </w:p>
    <w:p w14:paraId="0EB9E670" w14:textId="0CCA187A" w:rsidR="00917F3D" w:rsidRPr="00AA50D2" w:rsidRDefault="00917F3D" w:rsidP="00AA50D2">
      <w:pPr>
        <w:spacing w:line="480" w:lineRule="auto"/>
        <w:ind w:firstLine="720"/>
        <w:jc w:val="center"/>
        <w:rPr>
          <w:rFonts w:ascii="Times New Roman" w:hAnsi="Times New Roman" w:cs="Times New Roman"/>
          <w:sz w:val="24"/>
          <w:szCs w:val="24"/>
        </w:rPr>
      </w:pPr>
    </w:p>
    <w:p w14:paraId="4019C63B" w14:textId="5F7D8A75" w:rsidR="00917F3D" w:rsidRPr="00AA50D2" w:rsidRDefault="00051121" w:rsidP="00AA50D2">
      <w:pPr>
        <w:spacing w:line="480" w:lineRule="auto"/>
        <w:ind w:firstLine="720"/>
        <w:jc w:val="center"/>
        <w:rPr>
          <w:rFonts w:ascii="Times New Roman" w:hAnsi="Times New Roman" w:cs="Times New Roman"/>
          <w:sz w:val="24"/>
          <w:szCs w:val="24"/>
        </w:rPr>
      </w:pPr>
      <w:r w:rsidRPr="00AA50D2">
        <w:rPr>
          <w:rFonts w:ascii="Times New Roman" w:hAnsi="Times New Roman" w:cs="Times New Roman"/>
          <w:sz w:val="24"/>
          <w:szCs w:val="24"/>
        </w:rPr>
        <w:t>Control Balance</w:t>
      </w:r>
    </w:p>
    <w:p w14:paraId="6E3582EB" w14:textId="489DFBA1" w:rsidR="00917F3D" w:rsidRPr="00AA50D2" w:rsidRDefault="00051121" w:rsidP="00AA50D2">
      <w:pPr>
        <w:spacing w:line="480" w:lineRule="auto"/>
        <w:ind w:firstLine="720"/>
        <w:jc w:val="center"/>
        <w:rPr>
          <w:rFonts w:ascii="Times New Roman" w:hAnsi="Times New Roman" w:cs="Times New Roman"/>
          <w:sz w:val="24"/>
          <w:szCs w:val="24"/>
        </w:rPr>
      </w:pPr>
      <w:r w:rsidRPr="00AA50D2">
        <w:rPr>
          <w:rFonts w:ascii="Times New Roman" w:hAnsi="Times New Roman" w:cs="Times New Roman"/>
          <w:sz w:val="24"/>
          <w:szCs w:val="24"/>
        </w:rPr>
        <w:t>Student’s Name</w:t>
      </w:r>
    </w:p>
    <w:p w14:paraId="6FCB2B0C" w14:textId="669C92E1" w:rsidR="00917F3D" w:rsidRPr="00AA50D2" w:rsidRDefault="00051121" w:rsidP="00AA50D2">
      <w:pPr>
        <w:spacing w:line="480" w:lineRule="auto"/>
        <w:ind w:firstLine="720"/>
        <w:jc w:val="center"/>
        <w:rPr>
          <w:rFonts w:ascii="Times New Roman" w:hAnsi="Times New Roman" w:cs="Times New Roman"/>
          <w:sz w:val="24"/>
          <w:szCs w:val="24"/>
        </w:rPr>
      </w:pPr>
      <w:r w:rsidRPr="00AA50D2">
        <w:rPr>
          <w:rFonts w:ascii="Times New Roman" w:hAnsi="Times New Roman" w:cs="Times New Roman"/>
          <w:sz w:val="24"/>
          <w:szCs w:val="24"/>
        </w:rPr>
        <w:t>Institution</w:t>
      </w:r>
    </w:p>
    <w:p w14:paraId="540FA0CF" w14:textId="5BFE98EA" w:rsidR="00917F3D" w:rsidRPr="00AA50D2" w:rsidRDefault="00051121" w:rsidP="00AA50D2">
      <w:pPr>
        <w:spacing w:line="480" w:lineRule="auto"/>
        <w:ind w:firstLine="720"/>
        <w:jc w:val="center"/>
        <w:rPr>
          <w:rFonts w:ascii="Times New Roman" w:hAnsi="Times New Roman" w:cs="Times New Roman"/>
          <w:sz w:val="24"/>
          <w:szCs w:val="24"/>
        </w:rPr>
      </w:pPr>
      <w:r w:rsidRPr="00AA50D2">
        <w:rPr>
          <w:rFonts w:ascii="Times New Roman" w:hAnsi="Times New Roman" w:cs="Times New Roman"/>
          <w:sz w:val="24"/>
          <w:szCs w:val="24"/>
        </w:rPr>
        <w:t>Course</w:t>
      </w:r>
    </w:p>
    <w:p w14:paraId="41511A15" w14:textId="6E7C4744" w:rsidR="00917F3D" w:rsidRPr="00AA50D2" w:rsidRDefault="00051121" w:rsidP="00AA50D2">
      <w:pPr>
        <w:spacing w:line="480" w:lineRule="auto"/>
        <w:ind w:firstLine="720"/>
        <w:jc w:val="center"/>
        <w:rPr>
          <w:rFonts w:ascii="Times New Roman" w:hAnsi="Times New Roman" w:cs="Times New Roman"/>
          <w:sz w:val="24"/>
          <w:szCs w:val="24"/>
        </w:rPr>
      </w:pPr>
      <w:r w:rsidRPr="00AA50D2">
        <w:rPr>
          <w:rFonts w:ascii="Times New Roman" w:hAnsi="Times New Roman" w:cs="Times New Roman"/>
          <w:sz w:val="24"/>
          <w:szCs w:val="24"/>
        </w:rPr>
        <w:t>Professor’s Name</w:t>
      </w:r>
    </w:p>
    <w:p w14:paraId="30C6FD1B" w14:textId="7C40FB04" w:rsidR="00917F3D" w:rsidRPr="00AA50D2" w:rsidRDefault="00051121" w:rsidP="00AA50D2">
      <w:pPr>
        <w:spacing w:line="480" w:lineRule="auto"/>
        <w:ind w:firstLine="720"/>
        <w:jc w:val="center"/>
        <w:rPr>
          <w:rFonts w:ascii="Times New Roman" w:hAnsi="Times New Roman" w:cs="Times New Roman"/>
          <w:sz w:val="24"/>
          <w:szCs w:val="24"/>
        </w:rPr>
      </w:pPr>
      <w:r w:rsidRPr="00AA50D2">
        <w:rPr>
          <w:rFonts w:ascii="Times New Roman" w:hAnsi="Times New Roman" w:cs="Times New Roman"/>
          <w:sz w:val="24"/>
          <w:szCs w:val="24"/>
        </w:rPr>
        <w:t>Date</w:t>
      </w:r>
    </w:p>
    <w:p w14:paraId="55286747" w14:textId="63EAC25C" w:rsidR="00917F3D" w:rsidRPr="00AA50D2" w:rsidRDefault="00917F3D" w:rsidP="00AA50D2">
      <w:pPr>
        <w:spacing w:line="480" w:lineRule="auto"/>
        <w:ind w:firstLine="720"/>
        <w:jc w:val="center"/>
        <w:rPr>
          <w:rFonts w:ascii="Times New Roman" w:hAnsi="Times New Roman" w:cs="Times New Roman"/>
          <w:sz w:val="24"/>
          <w:szCs w:val="24"/>
        </w:rPr>
      </w:pPr>
    </w:p>
    <w:p w14:paraId="402F31A4" w14:textId="6D9041D5" w:rsidR="00917F3D" w:rsidRPr="00AA50D2" w:rsidRDefault="00917F3D" w:rsidP="00AA50D2">
      <w:pPr>
        <w:spacing w:line="480" w:lineRule="auto"/>
        <w:ind w:firstLine="720"/>
        <w:jc w:val="center"/>
        <w:rPr>
          <w:rFonts w:ascii="Times New Roman" w:hAnsi="Times New Roman" w:cs="Times New Roman"/>
          <w:sz w:val="24"/>
          <w:szCs w:val="24"/>
        </w:rPr>
      </w:pPr>
    </w:p>
    <w:p w14:paraId="523A7FBD" w14:textId="29435D23" w:rsidR="00917F3D" w:rsidRPr="00AA50D2" w:rsidRDefault="00917F3D" w:rsidP="00AA50D2">
      <w:pPr>
        <w:spacing w:line="480" w:lineRule="auto"/>
        <w:ind w:firstLine="720"/>
        <w:jc w:val="center"/>
        <w:rPr>
          <w:rFonts w:ascii="Times New Roman" w:hAnsi="Times New Roman" w:cs="Times New Roman"/>
          <w:sz w:val="24"/>
          <w:szCs w:val="24"/>
        </w:rPr>
      </w:pPr>
    </w:p>
    <w:p w14:paraId="1858DBA3" w14:textId="23EEC07A" w:rsidR="00917F3D" w:rsidRPr="00AA50D2" w:rsidRDefault="00917F3D" w:rsidP="00AA50D2">
      <w:pPr>
        <w:spacing w:line="480" w:lineRule="auto"/>
        <w:ind w:firstLine="720"/>
        <w:jc w:val="center"/>
        <w:rPr>
          <w:rFonts w:ascii="Times New Roman" w:hAnsi="Times New Roman" w:cs="Times New Roman"/>
          <w:sz w:val="24"/>
          <w:szCs w:val="24"/>
        </w:rPr>
      </w:pPr>
    </w:p>
    <w:p w14:paraId="195ACE02" w14:textId="4B9DD35B" w:rsidR="00917F3D" w:rsidRPr="00AA50D2" w:rsidRDefault="00917F3D" w:rsidP="00AA50D2">
      <w:pPr>
        <w:spacing w:line="480" w:lineRule="auto"/>
        <w:ind w:firstLine="720"/>
        <w:jc w:val="center"/>
        <w:rPr>
          <w:rFonts w:ascii="Times New Roman" w:hAnsi="Times New Roman" w:cs="Times New Roman"/>
          <w:sz w:val="24"/>
          <w:szCs w:val="24"/>
        </w:rPr>
      </w:pPr>
    </w:p>
    <w:p w14:paraId="00C21F7B" w14:textId="4F2FA1FA" w:rsidR="00917F3D" w:rsidRPr="00AA50D2" w:rsidRDefault="00051121" w:rsidP="00AA50D2">
      <w:pPr>
        <w:spacing w:line="480" w:lineRule="auto"/>
        <w:ind w:firstLine="720"/>
        <w:jc w:val="center"/>
        <w:rPr>
          <w:rFonts w:ascii="Times New Roman" w:hAnsi="Times New Roman" w:cs="Times New Roman"/>
          <w:sz w:val="24"/>
          <w:szCs w:val="24"/>
        </w:rPr>
      </w:pPr>
      <w:r w:rsidRPr="00AA50D2">
        <w:rPr>
          <w:rFonts w:ascii="Times New Roman" w:hAnsi="Times New Roman" w:cs="Times New Roman"/>
          <w:sz w:val="24"/>
          <w:szCs w:val="24"/>
        </w:rPr>
        <w:lastRenderedPageBreak/>
        <w:t>Control Balance</w:t>
      </w:r>
    </w:p>
    <w:p w14:paraId="7165DB38" w14:textId="7F57F04C" w:rsidR="00917F3D" w:rsidRPr="00AA50D2" w:rsidRDefault="00051121" w:rsidP="00AA50D2">
      <w:pPr>
        <w:spacing w:line="480" w:lineRule="auto"/>
        <w:ind w:firstLine="720"/>
        <w:rPr>
          <w:rFonts w:ascii="Times New Roman" w:hAnsi="Times New Roman" w:cs="Times New Roman"/>
          <w:sz w:val="24"/>
          <w:szCs w:val="24"/>
        </w:rPr>
      </w:pPr>
      <w:r w:rsidRPr="00AA50D2">
        <w:rPr>
          <w:rFonts w:ascii="Times New Roman" w:hAnsi="Times New Roman" w:cs="Times New Roman"/>
          <w:sz w:val="24"/>
          <w:szCs w:val="24"/>
        </w:rPr>
        <w:t>Control balance seems anchored on the pillar of control and affects what happens in different life scenarios</w:t>
      </w:r>
      <w:r w:rsidR="00AA50D2" w:rsidRPr="00AA50D2">
        <w:rPr>
          <w:rFonts w:ascii="Times New Roman" w:hAnsi="Times New Roman" w:cs="Times New Roman"/>
          <w:sz w:val="24"/>
          <w:szCs w:val="24"/>
        </w:rPr>
        <w:t xml:space="preserve"> (</w:t>
      </w:r>
      <w:r w:rsidR="00AA50D2" w:rsidRPr="00AA50D2">
        <w:rPr>
          <w:rFonts w:ascii="Times New Roman" w:hAnsi="Times New Roman" w:cs="Times New Roman"/>
          <w:color w:val="222222"/>
          <w:sz w:val="24"/>
          <w:szCs w:val="24"/>
          <w:shd w:val="clear" w:color="auto" w:fill="FFFFFF"/>
        </w:rPr>
        <w:t>Hunt &amp; Topalli, 2019)</w:t>
      </w:r>
      <w:r w:rsidRPr="00AA50D2">
        <w:rPr>
          <w:rFonts w:ascii="Times New Roman" w:hAnsi="Times New Roman" w:cs="Times New Roman"/>
          <w:sz w:val="24"/>
          <w:szCs w:val="24"/>
        </w:rPr>
        <w:t xml:space="preserve">. Here, the term control appears to be two </w:t>
      </w:r>
      <w:r w:rsidR="00015CD8" w:rsidRPr="00AA50D2">
        <w:rPr>
          <w:rFonts w:ascii="Times New Roman" w:hAnsi="Times New Roman" w:cs="Times New Roman"/>
          <w:sz w:val="24"/>
          <w:szCs w:val="24"/>
        </w:rPr>
        <w:t>ways</w:t>
      </w:r>
      <w:r w:rsidRPr="00AA50D2">
        <w:rPr>
          <w:rFonts w:ascii="Times New Roman" w:hAnsi="Times New Roman" w:cs="Times New Roman"/>
          <w:sz w:val="24"/>
          <w:szCs w:val="24"/>
        </w:rPr>
        <w:t xml:space="preserve"> directed, in which case a control action from one side of the balance is met with an opposite force from the other end, not necessarily of equal momentum. With this </w:t>
      </w:r>
      <w:r w:rsidR="00015CD8" w:rsidRPr="00AA50D2">
        <w:rPr>
          <w:rFonts w:ascii="Times New Roman" w:hAnsi="Times New Roman" w:cs="Times New Roman"/>
          <w:sz w:val="24"/>
          <w:szCs w:val="24"/>
        </w:rPr>
        <w:t xml:space="preserve">school of thought, one can argue that everything in society is a product of a control system within individuals' relations and interactions. </w:t>
      </w:r>
    </w:p>
    <w:p w14:paraId="7BCCEF31" w14:textId="16146B1D" w:rsidR="00015CD8" w:rsidRPr="00AA50D2" w:rsidRDefault="00051121" w:rsidP="00AA50D2">
      <w:pPr>
        <w:spacing w:line="480" w:lineRule="auto"/>
        <w:ind w:firstLine="720"/>
        <w:rPr>
          <w:rFonts w:ascii="Times New Roman" w:hAnsi="Times New Roman" w:cs="Times New Roman"/>
          <w:sz w:val="24"/>
          <w:szCs w:val="24"/>
        </w:rPr>
      </w:pPr>
      <w:r w:rsidRPr="00AA50D2">
        <w:rPr>
          <w:rFonts w:ascii="Times New Roman" w:hAnsi="Times New Roman" w:cs="Times New Roman"/>
          <w:sz w:val="24"/>
          <w:szCs w:val="24"/>
        </w:rPr>
        <w:t xml:space="preserve">According to </w:t>
      </w:r>
      <w:r w:rsidRPr="00AA50D2">
        <w:rPr>
          <w:rFonts w:ascii="Times New Roman" w:hAnsi="Times New Roman" w:cs="Times New Roman"/>
          <w:color w:val="222222"/>
          <w:sz w:val="24"/>
          <w:szCs w:val="24"/>
          <w:shd w:val="clear" w:color="auto" w:fill="FFFFFF"/>
        </w:rPr>
        <w:t>Hunt &amp; Topalli</w:t>
      </w:r>
      <w:r w:rsidRPr="00AA50D2">
        <w:rPr>
          <w:rFonts w:ascii="Times New Roman" w:hAnsi="Times New Roman" w:cs="Times New Roman"/>
          <w:sz w:val="24"/>
          <w:szCs w:val="24"/>
        </w:rPr>
        <w:t xml:space="preserve"> (2019), the existence of deviant characters and law-abiding citizens in a society can be attributed to the aspect of control. Dev</w:t>
      </w:r>
      <w:r w:rsidRPr="00AA50D2">
        <w:rPr>
          <w:rFonts w:ascii="Times New Roman" w:hAnsi="Times New Roman" w:cs="Times New Roman"/>
          <w:sz w:val="24"/>
          <w:szCs w:val="24"/>
        </w:rPr>
        <w:t>iance arises when a person's environment offers all efforts towards a life outside the socially accepted norms. As a result, the individual is pushed to the extent that he can no longer bear the effects of the surrounding controls, such as friends with dev</w:t>
      </w:r>
      <w:r w:rsidRPr="00AA50D2">
        <w:rPr>
          <w:rFonts w:ascii="Times New Roman" w:hAnsi="Times New Roman" w:cs="Times New Roman"/>
          <w:sz w:val="24"/>
          <w:szCs w:val="24"/>
        </w:rPr>
        <w:t>iant behaviour and who constantly pressure the individual. In the end, the reasonable person chooses to join the deviant group so that he can have the opportunity to exert the same control over others. Here, the actions by this person may be seen as a mech</w:t>
      </w:r>
      <w:r w:rsidRPr="00AA50D2">
        <w:rPr>
          <w:rFonts w:ascii="Times New Roman" w:hAnsi="Times New Roman" w:cs="Times New Roman"/>
          <w:sz w:val="24"/>
          <w:szCs w:val="24"/>
        </w:rPr>
        <w:t>anism to limit the effects of other people's control activities on him.</w:t>
      </w:r>
    </w:p>
    <w:p w14:paraId="6028FC13" w14:textId="0C90D908" w:rsidR="00976295" w:rsidRDefault="00051121" w:rsidP="00976295">
      <w:pPr>
        <w:spacing w:line="480" w:lineRule="auto"/>
        <w:ind w:firstLine="720"/>
        <w:rPr>
          <w:rFonts w:ascii="Times New Roman" w:hAnsi="Times New Roman" w:cs="Times New Roman"/>
          <w:sz w:val="24"/>
          <w:szCs w:val="24"/>
        </w:rPr>
      </w:pPr>
      <w:r w:rsidRPr="00AA50D2">
        <w:rPr>
          <w:rFonts w:ascii="Times New Roman" w:hAnsi="Times New Roman" w:cs="Times New Roman"/>
          <w:sz w:val="24"/>
          <w:szCs w:val="24"/>
        </w:rPr>
        <w:t xml:space="preserve">At the same time, control balance may explain why good people exist in a given society. People may be motivated to remain on the right side of the social norms because they are forced </w:t>
      </w:r>
      <w:r w:rsidRPr="00AA50D2">
        <w:rPr>
          <w:rFonts w:ascii="Times New Roman" w:hAnsi="Times New Roman" w:cs="Times New Roman"/>
          <w:sz w:val="24"/>
          <w:szCs w:val="24"/>
        </w:rPr>
        <w:t>to by the surrounding circumstances. These control circumstances may be natural or artificial such as the aspect of being a preacher. Here, the preacher is dictated by the law of nature to show an excellent example to influence people to do good to others.</w:t>
      </w:r>
      <w:r w:rsidRPr="00AA50D2">
        <w:rPr>
          <w:rFonts w:ascii="Times New Roman" w:hAnsi="Times New Roman" w:cs="Times New Roman"/>
          <w:sz w:val="24"/>
          <w:szCs w:val="24"/>
        </w:rPr>
        <w:t xml:space="preserve"> This same preacher may act as a control system on another individual who portrays socially unwanted conduct. By constant advice and preaching, a deviant person may have to escape control from the deviant world and undergo changes for the better.</w:t>
      </w:r>
    </w:p>
    <w:p w14:paraId="2BE2C80C" w14:textId="77777777" w:rsidR="00976295" w:rsidRPr="00AA50D2" w:rsidRDefault="00976295" w:rsidP="00976295">
      <w:pPr>
        <w:spacing w:line="480" w:lineRule="auto"/>
        <w:ind w:firstLine="720"/>
        <w:jc w:val="center"/>
        <w:rPr>
          <w:rFonts w:ascii="Times New Roman" w:hAnsi="Times New Roman" w:cs="Times New Roman"/>
          <w:sz w:val="24"/>
          <w:szCs w:val="24"/>
        </w:rPr>
      </w:pPr>
      <w:r w:rsidRPr="00AA50D2">
        <w:rPr>
          <w:rFonts w:ascii="Times New Roman" w:hAnsi="Times New Roman" w:cs="Times New Roman"/>
          <w:sz w:val="24"/>
          <w:szCs w:val="24"/>
        </w:rPr>
        <w:lastRenderedPageBreak/>
        <w:t>References</w:t>
      </w:r>
    </w:p>
    <w:p w14:paraId="0B2666C9" w14:textId="5B41E511" w:rsidR="00976295" w:rsidRPr="00AA50D2" w:rsidRDefault="00976295" w:rsidP="00976295">
      <w:pPr>
        <w:spacing w:line="480" w:lineRule="auto"/>
        <w:ind w:left="720" w:hanging="720"/>
        <w:rPr>
          <w:rFonts w:ascii="Times New Roman" w:hAnsi="Times New Roman" w:cs="Times New Roman"/>
          <w:sz w:val="24"/>
          <w:szCs w:val="24"/>
        </w:rPr>
      </w:pPr>
      <w:r w:rsidRPr="00AA50D2">
        <w:rPr>
          <w:rFonts w:ascii="Times New Roman" w:hAnsi="Times New Roman" w:cs="Times New Roman"/>
          <w:color w:val="222222"/>
          <w:sz w:val="24"/>
          <w:szCs w:val="24"/>
          <w:shd w:val="clear" w:color="auto" w:fill="FFFFFF"/>
        </w:rPr>
        <w:t>Hunt, D. E., &amp; Topalli, V. (2019). To control or be controlled: predicting types of offending in a corporate environment using control-balance theory. </w:t>
      </w:r>
      <w:r w:rsidRPr="00AA50D2">
        <w:rPr>
          <w:rFonts w:ascii="Times New Roman" w:hAnsi="Times New Roman" w:cs="Times New Roman"/>
          <w:i/>
          <w:iCs/>
          <w:color w:val="222222"/>
          <w:sz w:val="24"/>
          <w:szCs w:val="24"/>
          <w:shd w:val="clear" w:color="auto" w:fill="FFFFFF"/>
        </w:rPr>
        <w:t>Journal of Quantitative Criminology</w:t>
      </w:r>
      <w:r w:rsidRPr="00AA50D2">
        <w:rPr>
          <w:rFonts w:ascii="Times New Roman" w:hAnsi="Times New Roman" w:cs="Times New Roman"/>
          <w:color w:val="222222"/>
          <w:sz w:val="24"/>
          <w:szCs w:val="24"/>
          <w:shd w:val="clear" w:color="auto" w:fill="FFFFFF"/>
        </w:rPr>
        <w:t>, </w:t>
      </w:r>
      <w:r w:rsidRPr="00AA50D2">
        <w:rPr>
          <w:rFonts w:ascii="Times New Roman" w:hAnsi="Times New Roman" w:cs="Times New Roman"/>
          <w:i/>
          <w:iCs/>
          <w:color w:val="222222"/>
          <w:sz w:val="24"/>
          <w:szCs w:val="24"/>
          <w:shd w:val="clear" w:color="auto" w:fill="FFFFFF"/>
        </w:rPr>
        <w:t>35</w:t>
      </w:r>
      <w:r w:rsidRPr="00AA50D2">
        <w:rPr>
          <w:rFonts w:ascii="Times New Roman" w:hAnsi="Times New Roman" w:cs="Times New Roman"/>
          <w:color w:val="222222"/>
          <w:sz w:val="24"/>
          <w:szCs w:val="24"/>
          <w:shd w:val="clear" w:color="auto" w:fill="FFFFFF"/>
        </w:rPr>
        <w:t>(3), 435-464.</w:t>
      </w:r>
    </w:p>
    <w:sectPr w:rsidR="00976295" w:rsidRPr="00AA50D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7C85C5" w14:textId="77777777" w:rsidR="00051121" w:rsidRDefault="00051121">
      <w:pPr>
        <w:spacing w:after="0" w:line="240" w:lineRule="auto"/>
      </w:pPr>
      <w:r>
        <w:separator/>
      </w:r>
    </w:p>
  </w:endnote>
  <w:endnote w:type="continuationSeparator" w:id="0">
    <w:p w14:paraId="48156B0E" w14:textId="77777777" w:rsidR="00051121" w:rsidRDefault="000511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E8D982" w14:textId="77777777" w:rsidR="00051121" w:rsidRDefault="00051121">
      <w:pPr>
        <w:spacing w:after="0" w:line="240" w:lineRule="auto"/>
      </w:pPr>
      <w:r>
        <w:separator/>
      </w:r>
    </w:p>
  </w:footnote>
  <w:footnote w:type="continuationSeparator" w:id="0">
    <w:p w14:paraId="2C36EB8C" w14:textId="77777777" w:rsidR="00051121" w:rsidRDefault="000511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540247010"/>
      <w:docPartObj>
        <w:docPartGallery w:val="Page Numbers (Top of Page)"/>
        <w:docPartUnique/>
      </w:docPartObj>
    </w:sdtPr>
    <w:sdtEndPr>
      <w:rPr>
        <w:noProof/>
      </w:rPr>
    </w:sdtEndPr>
    <w:sdtContent>
      <w:p w14:paraId="2268E105" w14:textId="4051759B" w:rsidR="00917F3D" w:rsidRPr="00917F3D" w:rsidRDefault="00051121">
        <w:pPr>
          <w:pStyle w:val="Header"/>
          <w:jc w:val="right"/>
          <w:rPr>
            <w:rFonts w:ascii="Times New Roman" w:hAnsi="Times New Roman" w:cs="Times New Roman"/>
            <w:sz w:val="24"/>
            <w:szCs w:val="24"/>
          </w:rPr>
        </w:pPr>
        <w:r w:rsidRPr="00917F3D">
          <w:rPr>
            <w:rFonts w:ascii="Times New Roman" w:hAnsi="Times New Roman" w:cs="Times New Roman"/>
            <w:sz w:val="24"/>
            <w:szCs w:val="24"/>
          </w:rPr>
          <w:fldChar w:fldCharType="begin"/>
        </w:r>
        <w:r w:rsidRPr="00917F3D">
          <w:rPr>
            <w:rFonts w:ascii="Times New Roman" w:hAnsi="Times New Roman" w:cs="Times New Roman"/>
            <w:sz w:val="24"/>
            <w:szCs w:val="24"/>
          </w:rPr>
          <w:instrText xml:space="preserve"> PAGE   \* MERGEFORMAT </w:instrText>
        </w:r>
        <w:r w:rsidRPr="00917F3D">
          <w:rPr>
            <w:rFonts w:ascii="Times New Roman" w:hAnsi="Times New Roman" w:cs="Times New Roman"/>
            <w:sz w:val="24"/>
            <w:szCs w:val="24"/>
          </w:rPr>
          <w:fldChar w:fldCharType="separate"/>
        </w:r>
        <w:r w:rsidRPr="00917F3D">
          <w:rPr>
            <w:rFonts w:ascii="Times New Roman" w:hAnsi="Times New Roman" w:cs="Times New Roman"/>
            <w:noProof/>
            <w:sz w:val="24"/>
            <w:szCs w:val="24"/>
          </w:rPr>
          <w:t>2</w:t>
        </w:r>
        <w:r w:rsidRPr="00917F3D">
          <w:rPr>
            <w:rFonts w:ascii="Times New Roman" w:hAnsi="Times New Roman" w:cs="Times New Roman"/>
            <w:noProof/>
            <w:sz w:val="24"/>
            <w:szCs w:val="24"/>
          </w:rPr>
          <w:fldChar w:fldCharType="end"/>
        </w:r>
      </w:p>
    </w:sdtContent>
  </w:sdt>
  <w:p w14:paraId="14E6B324" w14:textId="77777777" w:rsidR="00917F3D" w:rsidRPr="00917F3D" w:rsidRDefault="00917F3D">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7F3D"/>
    <w:rsid w:val="00015CD8"/>
    <w:rsid w:val="00051121"/>
    <w:rsid w:val="00191C4D"/>
    <w:rsid w:val="00917F3D"/>
    <w:rsid w:val="00976295"/>
    <w:rsid w:val="00AA50D2"/>
    <w:rsid w:val="00C319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2F3FD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7F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7F3D"/>
  </w:style>
  <w:style w:type="paragraph" w:styleId="Footer">
    <w:name w:val="footer"/>
    <w:basedOn w:val="Normal"/>
    <w:link w:val="FooterChar"/>
    <w:uiPriority w:val="99"/>
    <w:unhideWhenUsed/>
    <w:rsid w:val="00917F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7F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332</Words>
  <Characters>1897</Characters>
  <Application>Microsoft Office Word</Application>
  <DocSecurity>0</DocSecurity>
  <Lines>15</Lines>
  <Paragraphs>4</Paragraphs>
  <ScaleCrop>false</ScaleCrop>
  <Company/>
  <LinksUpToDate>false</LinksUpToDate>
  <CharactersWithSpaces>2225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2021-10-02T23:40:00Z</dcterms:created>
  <dcterms:modified xsi:type="dcterms:W3CDTF">2021-10-02T23:43:00Z</dcterms:modified>
</cp:coreProperties>
</file>